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8522" w14:textId="77777777" w:rsidR="003F018B" w:rsidRPr="00B42061" w:rsidRDefault="001B2F9A" w:rsidP="00B42061">
      <w:pPr>
        <w:spacing w:after="0" w:line="240" w:lineRule="auto"/>
        <w:ind w:left="4963" w:right="282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«</w:t>
      </w:r>
      <w:r w:rsidR="00E8174C" w:rsidRPr="00B42061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B42061">
        <w:rPr>
          <w:rFonts w:ascii="Times New Roman" w:hAnsi="Times New Roman" w:cs="Times New Roman"/>
          <w:b/>
          <w:sz w:val="28"/>
          <w:szCs w:val="28"/>
        </w:rPr>
        <w:t>»</w:t>
      </w:r>
    </w:p>
    <w:p w14:paraId="6ED94D61" w14:textId="77777777" w:rsidR="00C35470" w:rsidRPr="00B42061" w:rsidRDefault="00C35470" w:rsidP="00B42061">
      <w:pPr>
        <w:spacing w:after="6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17A6EF6" w14:textId="77777777" w:rsidR="00C35470" w:rsidRPr="00B42061" w:rsidRDefault="00C35470" w:rsidP="00B42061">
      <w:pPr>
        <w:spacing w:after="6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0FF9C6B" w14:textId="77777777" w:rsidR="00C35470" w:rsidRPr="00B42061" w:rsidRDefault="00C35470" w:rsidP="00B42061">
      <w:pPr>
        <w:spacing w:after="6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920B8E6" w14:textId="77777777" w:rsidR="00E8174C" w:rsidRPr="00B42061" w:rsidRDefault="00633106" w:rsidP="00B42061">
      <w:pPr>
        <w:spacing w:after="6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«</w:t>
      </w:r>
      <w:r w:rsidR="00E8174C" w:rsidRPr="00B42061">
        <w:rPr>
          <w:rFonts w:ascii="Times New Roman" w:hAnsi="Times New Roman" w:cs="Times New Roman"/>
          <w:sz w:val="28"/>
          <w:szCs w:val="28"/>
        </w:rPr>
        <w:t>___</w:t>
      </w:r>
      <w:r w:rsidR="003F018B" w:rsidRPr="00B42061">
        <w:rPr>
          <w:rFonts w:ascii="Times New Roman" w:hAnsi="Times New Roman" w:cs="Times New Roman"/>
          <w:sz w:val="28"/>
          <w:szCs w:val="28"/>
        </w:rPr>
        <w:t>_</w:t>
      </w:r>
      <w:r w:rsidR="00E8174C" w:rsidRPr="00B42061">
        <w:rPr>
          <w:rFonts w:ascii="Times New Roman" w:hAnsi="Times New Roman" w:cs="Times New Roman"/>
          <w:sz w:val="28"/>
          <w:szCs w:val="28"/>
        </w:rPr>
        <w:t>»</w:t>
      </w:r>
      <w:r w:rsidRPr="00B42061">
        <w:rPr>
          <w:rFonts w:ascii="Times New Roman" w:hAnsi="Times New Roman" w:cs="Times New Roman"/>
          <w:sz w:val="28"/>
          <w:szCs w:val="28"/>
        </w:rPr>
        <w:t xml:space="preserve"> </w:t>
      </w:r>
      <w:r w:rsidR="00E8174C" w:rsidRPr="00B42061">
        <w:rPr>
          <w:rFonts w:ascii="Times New Roman" w:hAnsi="Times New Roman" w:cs="Times New Roman"/>
          <w:sz w:val="28"/>
          <w:szCs w:val="28"/>
        </w:rPr>
        <w:t>_</w:t>
      </w:r>
      <w:r w:rsidRPr="00B42061">
        <w:rPr>
          <w:rFonts w:ascii="Times New Roman" w:hAnsi="Times New Roman" w:cs="Times New Roman"/>
          <w:sz w:val="28"/>
          <w:szCs w:val="28"/>
        </w:rPr>
        <w:t>___</w:t>
      </w:r>
      <w:r w:rsidR="001B2F9A" w:rsidRPr="00B42061">
        <w:rPr>
          <w:rFonts w:ascii="Times New Roman" w:hAnsi="Times New Roman" w:cs="Times New Roman"/>
          <w:sz w:val="28"/>
          <w:szCs w:val="28"/>
        </w:rPr>
        <w:t>________20</w:t>
      </w:r>
      <w:r w:rsidR="000C63B8">
        <w:rPr>
          <w:rFonts w:ascii="Times New Roman" w:hAnsi="Times New Roman" w:cs="Times New Roman"/>
          <w:sz w:val="28"/>
          <w:szCs w:val="28"/>
        </w:rPr>
        <w:t>_</w:t>
      </w:r>
      <w:r w:rsidR="001B2F9A" w:rsidRPr="00B42061">
        <w:rPr>
          <w:rFonts w:ascii="Times New Roman" w:hAnsi="Times New Roman" w:cs="Times New Roman"/>
          <w:sz w:val="28"/>
          <w:szCs w:val="28"/>
        </w:rPr>
        <w:t>__</w:t>
      </w:r>
      <w:r w:rsidR="00DE2EDA" w:rsidRPr="00B42061">
        <w:rPr>
          <w:rFonts w:ascii="Times New Roman" w:hAnsi="Times New Roman" w:cs="Times New Roman"/>
          <w:sz w:val="28"/>
          <w:szCs w:val="28"/>
        </w:rPr>
        <w:t xml:space="preserve"> </w:t>
      </w:r>
      <w:r w:rsidR="00E8174C" w:rsidRPr="00B42061">
        <w:rPr>
          <w:rFonts w:ascii="Times New Roman" w:hAnsi="Times New Roman" w:cs="Times New Roman"/>
          <w:sz w:val="28"/>
          <w:szCs w:val="28"/>
        </w:rPr>
        <w:t>г.</w:t>
      </w:r>
    </w:p>
    <w:p w14:paraId="17620522" w14:textId="77777777" w:rsidR="00C35470" w:rsidRDefault="00C35470" w:rsidP="00B42061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B97F5" w14:textId="77777777" w:rsidR="00B42061" w:rsidRDefault="00B42061" w:rsidP="00B42061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16B19" w14:textId="77777777" w:rsidR="00B42061" w:rsidRPr="0053153B" w:rsidRDefault="00B42061" w:rsidP="00B42061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65070" w14:textId="77777777" w:rsidR="0053153B" w:rsidRPr="0053153B" w:rsidRDefault="0053153B" w:rsidP="00B42061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88E91" w14:textId="77777777" w:rsidR="00E8174C" w:rsidRPr="00B42061" w:rsidRDefault="00E8174C" w:rsidP="0042536B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МЕТОДИЧЕСКИЙ ПЛАН</w:t>
      </w:r>
    </w:p>
    <w:p w14:paraId="7FF1F4CA" w14:textId="77777777" w:rsidR="00EF3C67" w:rsidRPr="00B42061" w:rsidRDefault="00C35470" w:rsidP="00B42061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проведения занятий по пожарно-тактической подготовке с личным составом дежурных караулов ____ ПСЧ</w:t>
      </w:r>
    </w:p>
    <w:p w14:paraId="0048D85B" w14:textId="77777777" w:rsidR="00C35470" w:rsidRPr="00B42061" w:rsidRDefault="00C35470" w:rsidP="00B42061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A0CEFD" w14:textId="77777777" w:rsidR="0081564B" w:rsidRPr="00B42061" w:rsidRDefault="00EF3C67" w:rsidP="00B42061">
      <w:pPr>
        <w:tabs>
          <w:tab w:val="left" w:pos="2100"/>
        </w:tabs>
        <w:spacing w:after="12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0B593E">
        <w:rPr>
          <w:rFonts w:ascii="Times New Roman" w:hAnsi="Times New Roman" w:cs="Times New Roman"/>
          <w:b/>
          <w:sz w:val="28"/>
          <w:szCs w:val="28"/>
        </w:rPr>
        <w:t>2</w:t>
      </w:r>
      <w:r w:rsidRPr="00B42061">
        <w:rPr>
          <w:rFonts w:ascii="Times New Roman" w:hAnsi="Times New Roman" w:cs="Times New Roman"/>
          <w:sz w:val="28"/>
          <w:szCs w:val="28"/>
        </w:rPr>
        <w:t>:</w:t>
      </w:r>
      <w:r w:rsidR="000F1333">
        <w:rPr>
          <w:rFonts w:ascii="Times New Roman" w:hAnsi="Times New Roman" w:cs="Times New Roman"/>
          <w:sz w:val="28"/>
          <w:szCs w:val="28"/>
        </w:rPr>
        <w:t xml:space="preserve"> </w:t>
      </w:r>
      <w:r w:rsidR="000B593E" w:rsidRPr="000B593E">
        <w:rPr>
          <w:rFonts w:ascii="Times New Roman" w:hAnsi="Times New Roman" w:cs="Times New Roman"/>
          <w:color w:val="000000"/>
          <w:sz w:val="28"/>
          <w:szCs w:val="28"/>
        </w:rPr>
        <w:t>Организация гарнизонной и караульной служб</w:t>
      </w:r>
      <w:r w:rsidR="000F1333" w:rsidRPr="000F13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316EAC" w14:textId="77777777" w:rsidR="00E8174C" w:rsidRPr="00B42061" w:rsidRDefault="00E8174C" w:rsidP="00B42061">
      <w:pPr>
        <w:tabs>
          <w:tab w:val="left" w:pos="2100"/>
        </w:tabs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="00C74299" w:rsidRPr="00B42061">
        <w:rPr>
          <w:rFonts w:ascii="Times New Roman" w:hAnsi="Times New Roman" w:cs="Times New Roman"/>
          <w:sz w:val="28"/>
          <w:szCs w:val="28"/>
        </w:rPr>
        <w:t xml:space="preserve"> </w:t>
      </w:r>
      <w:r w:rsidR="00EF3C67" w:rsidRPr="00B42061">
        <w:rPr>
          <w:rFonts w:ascii="Times New Roman" w:hAnsi="Times New Roman" w:cs="Times New Roman"/>
          <w:sz w:val="28"/>
          <w:szCs w:val="28"/>
        </w:rPr>
        <w:t>класс</w:t>
      </w:r>
      <w:r w:rsidR="00F50020" w:rsidRPr="00B42061">
        <w:rPr>
          <w:rFonts w:ascii="Times New Roman" w:hAnsi="Times New Roman" w:cs="Times New Roman"/>
          <w:sz w:val="28"/>
          <w:szCs w:val="28"/>
        </w:rPr>
        <w:t>но-групповой</w:t>
      </w:r>
      <w:r w:rsidR="00EF3C67" w:rsidRPr="00B42061">
        <w:rPr>
          <w:rFonts w:ascii="Times New Roman" w:hAnsi="Times New Roman" w:cs="Times New Roman"/>
          <w:sz w:val="28"/>
          <w:szCs w:val="28"/>
        </w:rPr>
        <w:t>.</w:t>
      </w:r>
    </w:p>
    <w:p w14:paraId="546F6528" w14:textId="77777777" w:rsidR="00E8174C" w:rsidRPr="00B42061" w:rsidRDefault="00E8174C" w:rsidP="00B42061">
      <w:pPr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Отводимое время:</w:t>
      </w:r>
      <w:r w:rsidRPr="00B42061">
        <w:rPr>
          <w:rFonts w:ascii="Times New Roman" w:hAnsi="Times New Roman" w:cs="Times New Roman"/>
          <w:sz w:val="28"/>
          <w:szCs w:val="28"/>
        </w:rPr>
        <w:t xml:space="preserve"> </w:t>
      </w:r>
      <w:r w:rsidR="00056C54">
        <w:rPr>
          <w:rFonts w:ascii="Times New Roman" w:hAnsi="Times New Roman" w:cs="Times New Roman"/>
          <w:sz w:val="28"/>
          <w:szCs w:val="28"/>
        </w:rPr>
        <w:t>2</w:t>
      </w:r>
      <w:r w:rsidRPr="00B42061">
        <w:rPr>
          <w:rFonts w:ascii="Times New Roman" w:hAnsi="Times New Roman" w:cs="Times New Roman"/>
          <w:sz w:val="28"/>
          <w:szCs w:val="28"/>
        </w:rPr>
        <w:t xml:space="preserve"> час</w:t>
      </w:r>
      <w:r w:rsidR="00EF3C67" w:rsidRPr="00B42061">
        <w:rPr>
          <w:rFonts w:ascii="Times New Roman" w:hAnsi="Times New Roman" w:cs="Times New Roman"/>
          <w:sz w:val="28"/>
          <w:szCs w:val="28"/>
        </w:rPr>
        <w:t>.</w:t>
      </w:r>
    </w:p>
    <w:p w14:paraId="50888AAF" w14:textId="77777777" w:rsidR="00E8174C" w:rsidRPr="00B42061" w:rsidRDefault="00E8174C" w:rsidP="00B42061">
      <w:pPr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B42061">
        <w:rPr>
          <w:rFonts w:ascii="Times New Roman" w:hAnsi="Times New Roman" w:cs="Times New Roman"/>
          <w:sz w:val="28"/>
          <w:szCs w:val="28"/>
        </w:rPr>
        <w:t xml:space="preserve"> повышение уровня подготовки л/с</w:t>
      </w:r>
      <w:r w:rsidR="00EF3C67" w:rsidRPr="00B42061">
        <w:rPr>
          <w:rFonts w:ascii="Times New Roman" w:hAnsi="Times New Roman" w:cs="Times New Roman"/>
          <w:sz w:val="28"/>
          <w:szCs w:val="28"/>
        </w:rPr>
        <w:t>.</w:t>
      </w:r>
    </w:p>
    <w:p w14:paraId="213D4EE4" w14:textId="77777777" w:rsidR="00F50020" w:rsidRPr="00B42061" w:rsidRDefault="00F50020" w:rsidP="00B42061">
      <w:pPr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Место проведения занятия:</w:t>
      </w:r>
      <w:r w:rsidRPr="00B42061">
        <w:rPr>
          <w:rFonts w:ascii="Times New Roman" w:hAnsi="Times New Roman" w:cs="Times New Roman"/>
          <w:sz w:val="28"/>
          <w:szCs w:val="28"/>
        </w:rPr>
        <w:t xml:space="preserve"> учебный класс.</w:t>
      </w:r>
    </w:p>
    <w:p w14:paraId="48084935" w14:textId="77777777" w:rsidR="00E8174C" w:rsidRPr="00B42061" w:rsidRDefault="00E8174C" w:rsidP="006A4DAB">
      <w:pPr>
        <w:pStyle w:val="13"/>
        <w:numPr>
          <w:ilvl w:val="0"/>
          <w:numId w:val="1"/>
        </w:numPr>
        <w:tabs>
          <w:tab w:val="clear" w:pos="72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2061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gramEnd"/>
      <w:r w:rsidRPr="00B42061">
        <w:rPr>
          <w:rFonts w:ascii="Times New Roman" w:hAnsi="Times New Roman" w:cs="Times New Roman"/>
          <w:b/>
          <w:sz w:val="28"/>
          <w:szCs w:val="28"/>
        </w:rPr>
        <w:t xml:space="preserve"> используемая при проведении занятия:</w:t>
      </w:r>
    </w:p>
    <w:p w14:paraId="00ED61EE" w14:textId="77777777" w:rsidR="00056C54" w:rsidRPr="00A05D72" w:rsidRDefault="00056C54" w:rsidP="00056C54">
      <w:pPr>
        <w:suppressAutoHyphens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5D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Приказ МЧС России от 25.10.2017 № 467 «Об утверждении Положения о пожарно-спасательных гарнизонах»</w:t>
      </w:r>
    </w:p>
    <w:p w14:paraId="2DD29B9D" w14:textId="77777777" w:rsidR="00C35470" w:rsidRPr="00A05D72" w:rsidRDefault="00056C54" w:rsidP="00056C54">
      <w:pPr>
        <w:suppressAutoHyphens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5D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Приказ МЧС России от 20.10.2017 N 452 «Об утверждении Устава подразделений пожарной охраны»</w:t>
      </w:r>
      <w:r w:rsidR="00C35470" w:rsidRPr="00A05D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14:paraId="03A899B3" w14:textId="77777777" w:rsidR="00C35470" w:rsidRPr="00A05D72" w:rsidRDefault="00C35470" w:rsidP="00056C54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5D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Приказ Минтруда РФ № 1100-н.</w:t>
      </w:r>
    </w:p>
    <w:p w14:paraId="761D27D3" w14:textId="77777777" w:rsidR="00E8174C" w:rsidRDefault="00E8174C" w:rsidP="00B42061">
      <w:pPr>
        <w:pStyle w:val="13"/>
        <w:numPr>
          <w:ilvl w:val="0"/>
          <w:numId w:val="1"/>
        </w:numPr>
        <w:tabs>
          <w:tab w:val="clear" w:pos="720"/>
        </w:tabs>
        <w:spacing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Развернутый план занятия</w:t>
      </w:r>
    </w:p>
    <w:p w14:paraId="578DD043" w14:textId="77777777" w:rsidR="000F1333" w:rsidRPr="000F1333" w:rsidRDefault="000F1333" w:rsidP="000F1333">
      <w:pPr>
        <w:pStyle w:val="13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333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Подготовительная часть: 5 мин</w:t>
      </w:r>
    </w:p>
    <w:p w14:paraId="767B6D48" w14:textId="77777777" w:rsidR="000F1333" w:rsidRDefault="000F1333" w:rsidP="000F1333">
      <w:pPr>
        <w:pStyle w:val="1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2061">
        <w:rPr>
          <w:rFonts w:ascii="Times New Roman" w:hAnsi="Times New Roman" w:cs="Times New Roman"/>
          <w:sz w:val="24"/>
          <w:szCs w:val="24"/>
        </w:rPr>
        <w:t>Сбор л/с</w:t>
      </w:r>
      <w:r>
        <w:rPr>
          <w:rFonts w:ascii="Times New Roman" w:hAnsi="Times New Roman" w:cs="Times New Roman"/>
          <w:sz w:val="24"/>
          <w:szCs w:val="24"/>
        </w:rPr>
        <w:t>, проверка по списку. О</w:t>
      </w:r>
      <w:r w:rsidRPr="00B42061">
        <w:rPr>
          <w:rFonts w:ascii="Times New Roman" w:hAnsi="Times New Roman" w:cs="Times New Roman"/>
          <w:sz w:val="24"/>
          <w:szCs w:val="24"/>
        </w:rPr>
        <w:t>знакомление с темой занятия.</w:t>
      </w:r>
    </w:p>
    <w:p w14:paraId="781C6647" w14:textId="77777777" w:rsidR="000F1333" w:rsidRPr="000F1333" w:rsidRDefault="000F1333" w:rsidP="000F1333">
      <w:pPr>
        <w:pStyle w:val="13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33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Основная часть </w:t>
      </w:r>
      <w:r w:rsidR="00056C54">
        <w:rPr>
          <w:rFonts w:ascii="Times New Roman" w:hAnsi="Times New Roman" w:cs="Times New Roman"/>
          <w:b/>
          <w:sz w:val="24"/>
          <w:szCs w:val="24"/>
          <w:u w:val="single"/>
        </w:rPr>
        <w:t>75</w:t>
      </w:r>
      <w:r w:rsidRPr="000F13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</w:t>
      </w:r>
    </w:p>
    <w:p w14:paraId="748CAD32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2391">
        <w:rPr>
          <w:rFonts w:ascii="Times New Roman" w:hAnsi="Times New Roman" w:cs="Times New Roman"/>
          <w:sz w:val="24"/>
          <w:szCs w:val="24"/>
        </w:rPr>
        <w:t xml:space="preserve">Система управления противопожарной службы включает в себя организацию гарнизонной службы и подготовку караульной службы в пожарных подразделениях. </w:t>
      </w:r>
    </w:p>
    <w:p w14:paraId="53DD5DA9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2391">
        <w:rPr>
          <w:rFonts w:ascii="Times New Roman" w:hAnsi="Times New Roman" w:cs="Times New Roman"/>
          <w:sz w:val="24"/>
          <w:szCs w:val="24"/>
        </w:rPr>
        <w:t>Порядок организации деятельности пожарно-спасательных гарнизонов регламентируется приказом МЧС России от 25.10.2017 № 467 «Об утверждении Положения о пожарно-спасательных гарнизонах».</w:t>
      </w:r>
    </w:p>
    <w:p w14:paraId="6E5EF808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2391">
        <w:rPr>
          <w:rFonts w:ascii="Times New Roman" w:hAnsi="Times New Roman" w:cs="Times New Roman"/>
          <w:b/>
          <w:sz w:val="24"/>
          <w:szCs w:val="24"/>
        </w:rPr>
        <w:t>Пожарно-спасательный гарнизон</w:t>
      </w:r>
      <w:r w:rsidRPr="00252391">
        <w:rPr>
          <w:rFonts w:ascii="Times New Roman" w:hAnsi="Times New Roman" w:cs="Times New Roman"/>
          <w:sz w:val="24"/>
          <w:szCs w:val="24"/>
        </w:rPr>
        <w:t xml:space="preserve"> — это совокупность расположенных на определенной территории органов управления, подразделений и организаций, независимо от их ведомственной принадлежности и форм собственности, к функциям которых отнесены профилактика и тушение пожаров, а также проведение аварийно-спасательных работ.</w:t>
      </w:r>
    </w:p>
    <w:p w14:paraId="4C5E2A5D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38C1B82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2391">
        <w:rPr>
          <w:rFonts w:ascii="Times New Roman" w:hAnsi="Times New Roman" w:cs="Times New Roman"/>
          <w:b/>
          <w:sz w:val="24"/>
          <w:szCs w:val="24"/>
        </w:rPr>
        <w:lastRenderedPageBreak/>
        <w:t>Положение о пожарно-спасательных гарнизонах определяет</w:t>
      </w:r>
      <w:r w:rsidRPr="002523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082F61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hAnsi="Times New Roman" w:cs="Times New Roman"/>
          <w:sz w:val="24"/>
          <w:szCs w:val="24"/>
        </w:rPr>
        <w:t>порядок организации деятельности пожарно-спасательных гарнизонов, в том числе организации и осуществления гарнизонной службы, полномочия начальников и должностных лиц пожарно-спасательных гарнизонов по выполнению задач гарнизонной службы;</w:t>
      </w:r>
    </w:p>
    <w:p w14:paraId="720E7E51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hAnsi="Times New Roman" w:cs="Times New Roman"/>
          <w:sz w:val="24"/>
          <w:szCs w:val="24"/>
        </w:rPr>
        <w:t>порядок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работ.</w:t>
      </w:r>
    </w:p>
    <w:p w14:paraId="3110E0B6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2391">
        <w:rPr>
          <w:rFonts w:ascii="Times New Roman" w:hAnsi="Times New Roman" w:cs="Times New Roman"/>
          <w:sz w:val="24"/>
          <w:szCs w:val="24"/>
        </w:rPr>
        <w:t xml:space="preserve">Органы управления, органы государственного пожарного надзора, подразделения пожарной охраны, аварийно-спасательные и поисково-спасательные формирования, спасательные воинские формирования МЧС России, военизированные горноспасательные части, находящиеся в ведении МЧС России, другие организации и учреждения независимо от их ведомственной принадлежности, организационно-правовых форм, в том числе входящие в состав территориальных и функциональных подсистем единой государственной системы предупреждения и ликвидации чрезвычайных ситуаций (РСЧС), к функциям которых отнесены профилактика и тушение пожаров, а также проведение аварийно-спасательных работ, расположенные постоянно или временно на территории с установленными административными границами либо в одном населенном пункте или в нескольких близлежащих населенных пунктах, объединяются в гарнизоны. </w:t>
      </w:r>
    </w:p>
    <w:p w14:paraId="6F89868C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2391">
        <w:rPr>
          <w:rFonts w:ascii="Times New Roman" w:hAnsi="Times New Roman" w:cs="Times New Roman"/>
          <w:sz w:val="24"/>
          <w:szCs w:val="24"/>
        </w:rPr>
        <w:t xml:space="preserve">В каждом гарнизоне организуются гарнизонная и караульная службы. </w:t>
      </w:r>
    </w:p>
    <w:p w14:paraId="09FBA04C" w14:textId="77777777" w:rsidR="00252391" w:rsidRPr="00252391" w:rsidRDefault="00252391" w:rsidP="00252391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391">
        <w:rPr>
          <w:rFonts w:ascii="Times New Roman" w:hAnsi="Times New Roman" w:cs="Times New Roman"/>
          <w:b/>
          <w:sz w:val="24"/>
          <w:szCs w:val="24"/>
        </w:rPr>
        <w:t>Организация гарнизонной службы пожарной охраны.</w:t>
      </w:r>
    </w:p>
    <w:p w14:paraId="15414BC5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2391">
        <w:rPr>
          <w:rFonts w:ascii="Times New Roman" w:hAnsi="Times New Roman" w:cs="Times New Roman"/>
          <w:sz w:val="24"/>
          <w:szCs w:val="24"/>
        </w:rPr>
        <w:t xml:space="preserve">Гарнизонная служба создается для организации управления и координации деятельности подразделений гарнизона, обеспечения постоянной готовности сил и средств гарнизона к тушению пожаров и проведению АСР, обеспечения взаимодействия со службами жизнеобеспечения населенных пунктов и организаций, расположенных в границах гарнизона, организации связи между подразделениями гарнизона и службами жизнеобеспечения, единого квалифицированного руководства силами и средствами гарнизона в повседневной деятельности и при тушении пожаров, проведении АСР. </w:t>
      </w:r>
    </w:p>
    <w:p w14:paraId="050474F9" w14:textId="77777777" w:rsidR="00252391" w:rsidRDefault="00252391" w:rsidP="00252391">
      <w:pPr>
        <w:spacing w:after="12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52391">
        <w:rPr>
          <w:rFonts w:ascii="Times New Roman" w:hAnsi="Times New Roman" w:cs="Times New Roman"/>
          <w:b/>
          <w:sz w:val="24"/>
          <w:szCs w:val="24"/>
        </w:rPr>
        <w:t xml:space="preserve">Виды пожарно-спасательных гарнизонов. </w:t>
      </w:r>
    </w:p>
    <w:p w14:paraId="170834F9" w14:textId="77777777" w:rsidR="00252391" w:rsidRPr="00252391" w:rsidRDefault="00252391" w:rsidP="00252391">
      <w:pPr>
        <w:spacing w:after="12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52391">
        <w:rPr>
          <w:rFonts w:ascii="Times New Roman" w:hAnsi="Times New Roman" w:cs="Times New Roman"/>
          <w:sz w:val="24"/>
          <w:szCs w:val="24"/>
        </w:rPr>
        <w:t>Гарнизоны пожарной охраны подразделяются на территориальные и местные. Местные гарнизоны входят в состав территориального гарнизона.</w:t>
      </w:r>
    </w:p>
    <w:p w14:paraId="30E4F6FF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2391">
        <w:rPr>
          <w:rFonts w:ascii="Times New Roman" w:hAnsi="Times New Roman" w:cs="Times New Roman"/>
          <w:sz w:val="24"/>
          <w:szCs w:val="24"/>
        </w:rPr>
        <w:t>В территориальный гарнизон объединяются подразделения, расположенные на территории одного субъекта Российской Федерации.</w:t>
      </w:r>
    </w:p>
    <w:p w14:paraId="5AE45380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2391">
        <w:rPr>
          <w:rFonts w:ascii="Times New Roman" w:hAnsi="Times New Roman" w:cs="Times New Roman"/>
          <w:sz w:val="24"/>
          <w:szCs w:val="24"/>
        </w:rPr>
        <w:t>В местные гарнизоны объединяются подразделения, расположенные на территориях городского или сельского поселения, одного или нескольких граничащих между собой муниципальных районов, городских округов и внутригородских территорий городов федерального значения (далее – муниципальное образование).</w:t>
      </w:r>
    </w:p>
    <w:p w14:paraId="04643E8E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391">
        <w:rPr>
          <w:rFonts w:ascii="Times New Roman" w:hAnsi="Times New Roman" w:cs="Times New Roman"/>
          <w:b/>
          <w:sz w:val="24"/>
          <w:szCs w:val="24"/>
        </w:rPr>
        <w:t>Границы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391">
        <w:rPr>
          <w:rFonts w:ascii="Times New Roman" w:hAnsi="Times New Roman" w:cs="Times New Roman"/>
          <w:b/>
          <w:sz w:val="24"/>
          <w:szCs w:val="24"/>
        </w:rPr>
        <w:t>пожарно-спасательных гарнизонов.</w:t>
      </w:r>
    </w:p>
    <w:p w14:paraId="14C07407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2391">
        <w:rPr>
          <w:rFonts w:ascii="Times New Roman" w:hAnsi="Times New Roman" w:cs="Times New Roman"/>
          <w:b/>
          <w:sz w:val="24"/>
          <w:szCs w:val="24"/>
        </w:rPr>
        <w:t>Границами гарнизонов являются</w:t>
      </w:r>
      <w:r w:rsidRPr="00252391">
        <w:rPr>
          <w:rFonts w:ascii="Times New Roman" w:hAnsi="Times New Roman" w:cs="Times New Roman"/>
          <w:sz w:val="24"/>
          <w:szCs w:val="24"/>
        </w:rPr>
        <w:t>:</w:t>
      </w:r>
    </w:p>
    <w:p w14:paraId="362FEAFD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hAnsi="Times New Roman" w:cs="Times New Roman"/>
          <w:sz w:val="24"/>
          <w:szCs w:val="24"/>
        </w:rPr>
        <w:t>территориального гарнизона – границы субъекта Российской Федерации;</w:t>
      </w:r>
    </w:p>
    <w:p w14:paraId="6756B975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hAnsi="Times New Roman" w:cs="Times New Roman"/>
          <w:sz w:val="24"/>
          <w:szCs w:val="24"/>
        </w:rPr>
        <w:t>местного гарнизона – границы одного или нескольких граничащих между собой муниципальных образований.</w:t>
      </w:r>
    </w:p>
    <w:p w14:paraId="0515BDA3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2391">
        <w:rPr>
          <w:rFonts w:ascii="Times New Roman" w:hAnsi="Times New Roman" w:cs="Times New Roman"/>
          <w:sz w:val="24"/>
          <w:szCs w:val="24"/>
        </w:rPr>
        <w:t xml:space="preserve">В муниципальных образованиях, расположенных в границах местных гарнизонов, функции по профилактике и тушению пожаров, проведению аварийно-спасательных работ и других неотложных работ, в том числе при ликвидации последствий чрезвычайных </w:t>
      </w:r>
      <w:r w:rsidRPr="00252391">
        <w:rPr>
          <w:rFonts w:ascii="Times New Roman" w:hAnsi="Times New Roman" w:cs="Times New Roman"/>
          <w:sz w:val="24"/>
          <w:szCs w:val="24"/>
        </w:rPr>
        <w:lastRenderedPageBreak/>
        <w:t>ситуаций (далее – проведение АСР), возложенные на подразделения гарнизона, могут выполняться подразделениями корпуса сил добровольной пожарно-спасательной службы, включающими в себя силы и средства Государственной противопожарной службы (далее – ГПС), муниципальной пожарной охраны и добровольной пожарной охраны, организационно-методическое руководство которыми осуществляется начальником местного гарнизона.</w:t>
      </w:r>
    </w:p>
    <w:p w14:paraId="2E18BA8E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 гарнизонной службы являются</w:t>
      </w:r>
      <w:r w:rsidRPr="0025239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5B9B71A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применения сил и средств гарнизона при тушении пожаров и проведении АСР;</w:t>
      </w:r>
    </w:p>
    <w:p w14:paraId="40B207EF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создание единой системы управления силами и средствами гарнизона;</w:t>
      </w:r>
    </w:p>
    <w:p w14:paraId="08E72B1A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со службами жизнеобеспечения;</w:t>
      </w:r>
    </w:p>
    <w:p w14:paraId="276D3EAB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организация применения сил и средств гарнизона для тушения пожаров и проведения АСР;</w:t>
      </w:r>
    </w:p>
    <w:p w14:paraId="2509DEC5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обеспечение руководства силами и средствами гарнизона в повседневной деятельности и при тушении пожаров, проведении АСР;</w:t>
      </w:r>
    </w:p>
    <w:p w14:paraId="06B3EB56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контроль готовности подразделений гарнизона к тушению пожаров и проведению АСР, проведение проверок организации караульной службы в подразделениях гарнизона;</w:t>
      </w:r>
    </w:p>
    <w:p w14:paraId="3F57E575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организация совместной подготовки подразделений, организации связи и взаимодействия со службами жизнеобеспечения;</w:t>
      </w:r>
    </w:p>
    <w:p w14:paraId="2A0AA195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совместных мероприятий с подразделениями гарнизона;</w:t>
      </w:r>
    </w:p>
    <w:p w14:paraId="74E59011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обеспечение подготовки личного состава подразделений гарнизона, должностных лиц гарнизона, путем проведения пожарно-тактических учений и занятий, командно-штабных учений (далее соответственно – ПТУ, ПТЗ, КШУ), соревнований, сборов, семинаров и иных мероприятий;</w:t>
      </w:r>
    </w:p>
    <w:p w14:paraId="25D4CC32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разработка и осуществление мероприятий по привлечению личного состава, свободного от несения службы (работы), к тушению пожаров и проведению АСР;</w:t>
      </w:r>
    </w:p>
    <w:p w14:paraId="6FAA62EB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изучение и разбор крупных пожаров, а также контроль за подготовкой их описаний, разработка мероприятий, направленных на устранение причин и условий, способствующих возникновению и развитию пожаров;</w:t>
      </w:r>
    </w:p>
    <w:p w14:paraId="76A1B985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осуществление учета и контроля сил и средств гарнизона.</w:t>
      </w:r>
    </w:p>
    <w:p w14:paraId="35570FBD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sz w:val="24"/>
          <w:szCs w:val="24"/>
        </w:rPr>
        <w:t>Для обеспечения выполнения задач гарнизонной службы в гарнизоне создается нештатный орган управления гарнизоном (Управление гарнизона) и назначаются следующие нештатные должностные лица гарнизона:</w:t>
      </w:r>
    </w:p>
    <w:p w14:paraId="68039934" w14:textId="77777777" w:rsidR="00252391" w:rsidRPr="00252391" w:rsidRDefault="00252391" w:rsidP="00252391">
      <w:pPr>
        <w:tabs>
          <w:tab w:val="num" w:pos="709"/>
        </w:tabs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начальник гарнизона;</w:t>
      </w:r>
    </w:p>
    <w:p w14:paraId="6D194E08" w14:textId="77777777" w:rsidR="00252391" w:rsidRPr="00252391" w:rsidRDefault="00252391" w:rsidP="00252391">
      <w:pPr>
        <w:tabs>
          <w:tab w:val="num" w:pos="709"/>
        </w:tabs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заместитель (заместители) начальника гарнизона (по оперативному реагированию, по взаимодействию со службами жизнеобеспечения, по тыловому обеспечению, по проведению профилактических мероприятий);</w:t>
      </w:r>
    </w:p>
    <w:p w14:paraId="7ED3898E" w14:textId="77777777" w:rsidR="00252391" w:rsidRPr="00252391" w:rsidRDefault="00252391" w:rsidP="00252391">
      <w:pPr>
        <w:tabs>
          <w:tab w:val="num" w:pos="709"/>
        </w:tabs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оперативный дежурный гарнизона;</w:t>
      </w:r>
    </w:p>
    <w:p w14:paraId="14510825" w14:textId="77777777" w:rsidR="00252391" w:rsidRPr="00252391" w:rsidRDefault="00252391" w:rsidP="00252391">
      <w:pPr>
        <w:tabs>
          <w:tab w:val="num" w:pos="709"/>
        </w:tabs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диспетчер гарнизона;</w:t>
      </w:r>
    </w:p>
    <w:p w14:paraId="03B23B27" w14:textId="77777777" w:rsidR="00252391" w:rsidRPr="00252391" w:rsidRDefault="00252391" w:rsidP="00252391">
      <w:pPr>
        <w:tabs>
          <w:tab w:val="num" w:pos="709"/>
        </w:tabs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начальники нештатных служб гарнизона (оперативного реагирования, газодымозащитной, технической, связи, профилактики пожаров).</w:t>
      </w:r>
    </w:p>
    <w:p w14:paraId="6793F41F" w14:textId="77777777" w:rsidR="00252391" w:rsidRDefault="00252391" w:rsidP="00252391">
      <w:pPr>
        <w:spacing w:after="120" w:line="240" w:lineRule="auto"/>
        <w:ind w:left="36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0948DE" w14:textId="77777777" w:rsidR="00252391" w:rsidRDefault="00252391" w:rsidP="00252391">
      <w:pPr>
        <w:spacing w:after="120" w:line="240" w:lineRule="auto"/>
        <w:ind w:left="36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D2CF0" w14:textId="77777777" w:rsidR="00252391" w:rsidRPr="00252391" w:rsidRDefault="00252391" w:rsidP="00252391">
      <w:pPr>
        <w:spacing w:after="120" w:line="240" w:lineRule="auto"/>
        <w:ind w:left="36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Начальниками гарнизонов по должности являются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F1C72F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территориального гарнизона – начальник ГУ МЧС России;</w:t>
      </w:r>
    </w:p>
    <w:p w14:paraId="1873214E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местного гарнизона – начальник пожарно-спасательного подразделения федеральной противопожарной службы (далее – ФПС), дислоцированного на территории муниципального образования, а при отсутствии пожарно-спасательного подразделения ФПС – сотрудник органа ГПН, допущенный в установленном порядке к руководству тушением пожаров.</w:t>
      </w:r>
    </w:p>
    <w:p w14:paraId="13D16EE7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b/>
          <w:bCs/>
          <w:sz w:val="24"/>
          <w:szCs w:val="24"/>
        </w:rPr>
        <w:t>К силам и средствам гарнизона относятся:</w:t>
      </w:r>
    </w:p>
    <w:p w14:paraId="649844EB" w14:textId="77777777" w:rsidR="00252391" w:rsidRPr="00252391" w:rsidRDefault="00252391" w:rsidP="002523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) должностные лица гарнизона и личный состав подразделений гарнизона;</w:t>
      </w:r>
    </w:p>
    <w:p w14:paraId="4098E3A2" w14:textId="77777777" w:rsidR="00252391" w:rsidRPr="00252391" w:rsidRDefault="00252391" w:rsidP="002523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) пожарная техника, находящаяся на вооружении подразделений гарнизона:</w:t>
      </w:r>
    </w:p>
    <w:p w14:paraId="446185C8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мобильные средства пожаротушения (пожарные (пожарно-спасательные автомобили (ПА), пожарные самолеты, вертолеты, пожарные поезда, пожарные суда, приспособленные технические средства (тягачи, прицепы и трактора), пожарные мотопомпы);</w:t>
      </w:r>
    </w:p>
    <w:p w14:paraId="6C5631E1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первичные средства пожаротушения (переносные и передвижные огнетушители, пожарные краны и средства обеспечения их использования, пожарный инвентарь, покрывала для изоляции очага возгорания, генераторные огнетушители аэрозольные переносные);</w:t>
      </w:r>
    </w:p>
    <w:p w14:paraId="41C477FA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пожарное оборудование (пожарные гидранты, гидрант-колонки,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лестницы);</w:t>
      </w:r>
    </w:p>
    <w:p w14:paraId="293B99BF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средства индивидуальной защиты людей при пожаре (средства индивидуальной защиты органов дыхания и зрения (СИЗОД) и средства индивидуальной защиты пожарных) и средства спасения людей при пожаре (индивидуальные и коллективные);</w:t>
      </w:r>
    </w:p>
    <w:p w14:paraId="6E860BC0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пожарный инструмент (механизированный и немеханизированный);</w:t>
      </w:r>
    </w:p>
    <w:p w14:paraId="277DBD03" w14:textId="77777777" w:rsidR="00252391" w:rsidRPr="00252391" w:rsidRDefault="00252391" w:rsidP="002523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) вспомогательная техника, находящаяся на вооружении подразделений гарнизона;</w:t>
      </w:r>
    </w:p>
    <w:p w14:paraId="1DC8E419" w14:textId="77777777" w:rsidR="00252391" w:rsidRPr="00252391" w:rsidRDefault="00252391" w:rsidP="002523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 xml:space="preserve">) аварийно-спасательная техника (аварийно-спасательные автомобили, мотоциклы, </w:t>
      </w:r>
      <w:proofErr w:type="spellStart"/>
      <w:r w:rsidRPr="00252391">
        <w:rPr>
          <w:rFonts w:ascii="Times New Roman" w:eastAsia="Times New Roman" w:hAnsi="Times New Roman" w:cs="Times New Roman"/>
          <w:sz w:val="24"/>
          <w:szCs w:val="24"/>
        </w:rPr>
        <w:t>мотовездеходы</w:t>
      </w:r>
      <w:proofErr w:type="spellEnd"/>
      <w:r w:rsidRPr="00252391">
        <w:rPr>
          <w:rFonts w:ascii="Times New Roman" w:eastAsia="Times New Roman" w:hAnsi="Times New Roman" w:cs="Times New Roman"/>
          <w:sz w:val="24"/>
          <w:szCs w:val="24"/>
        </w:rPr>
        <w:t>, беспилотные летательные аппараты, робототехнические комплексы, плавательные средства), находящаяся на вооружении подразделений гарнизона;</w:t>
      </w:r>
    </w:p>
    <w:p w14:paraId="3EE35BEA" w14:textId="77777777" w:rsidR="00252391" w:rsidRPr="00252391" w:rsidRDefault="00252391" w:rsidP="002523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) огнетушащие вещества, имеющиеся в подразделениях гарнизона;</w:t>
      </w:r>
    </w:p>
    <w:p w14:paraId="3349E8C4" w14:textId="77777777" w:rsidR="00252391" w:rsidRPr="00252391" w:rsidRDefault="00252391" w:rsidP="002523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) инструменты и оборудование для оказания первой помощи пострадавшим, находящиеся на вооружении подразделений гарнизона;</w:t>
      </w:r>
    </w:p>
    <w:p w14:paraId="357368FE" w14:textId="77777777" w:rsidR="00252391" w:rsidRPr="00252391" w:rsidRDefault="00252391" w:rsidP="002523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) специальные системы и средства связи и управления действиями по тушению пожаров и ликвидации ЧС;</w:t>
      </w:r>
    </w:p>
    <w:p w14:paraId="278F9E2F" w14:textId="77777777" w:rsidR="00252391" w:rsidRPr="00252391" w:rsidRDefault="00252391" w:rsidP="002523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) другое имущество, оборудование и инструменты применительно к конкретному виду ЧС, находящиеся на вооружении подразделений гарнизона.</w:t>
      </w:r>
    </w:p>
    <w:p w14:paraId="4BB4369B" w14:textId="77777777" w:rsidR="00252391" w:rsidRPr="00252391" w:rsidRDefault="00252391" w:rsidP="00252391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391">
        <w:rPr>
          <w:rFonts w:ascii="Times New Roman" w:hAnsi="Times New Roman" w:cs="Times New Roman"/>
          <w:b/>
          <w:sz w:val="24"/>
          <w:szCs w:val="24"/>
        </w:rPr>
        <w:t>Организация караульной службы в подразделениях пожарной охраны.</w:t>
      </w:r>
    </w:p>
    <w:p w14:paraId="5B9FC7BA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391">
        <w:rPr>
          <w:rFonts w:ascii="Times New Roman" w:hAnsi="Times New Roman" w:cs="Times New Roman"/>
          <w:sz w:val="24"/>
          <w:szCs w:val="24"/>
        </w:rPr>
        <w:t xml:space="preserve">С 2018 года порядок организации и несения караульной службы в подразделениях всех видов пожарной охраны определяет Устав подразделений </w:t>
      </w:r>
      <w:proofErr w:type="gramStart"/>
      <w:r w:rsidRPr="00252391">
        <w:rPr>
          <w:rFonts w:ascii="Times New Roman" w:hAnsi="Times New Roman" w:cs="Times New Roman"/>
          <w:sz w:val="24"/>
          <w:szCs w:val="24"/>
        </w:rPr>
        <w:t>пожарной охраны</w:t>
      </w:r>
      <w:proofErr w:type="gramEnd"/>
      <w:r w:rsidRPr="00252391">
        <w:rPr>
          <w:rFonts w:ascii="Times New Roman" w:hAnsi="Times New Roman" w:cs="Times New Roman"/>
          <w:sz w:val="24"/>
          <w:szCs w:val="24"/>
        </w:rPr>
        <w:t xml:space="preserve"> утвержденный приказом МЧС России от 20.10.2017 № 452.</w:t>
      </w:r>
    </w:p>
    <w:p w14:paraId="1BBE083C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2391">
        <w:rPr>
          <w:rFonts w:ascii="Times New Roman" w:hAnsi="Times New Roman" w:cs="Times New Roman"/>
          <w:b/>
          <w:sz w:val="24"/>
          <w:szCs w:val="24"/>
        </w:rPr>
        <w:t>Караульная служба</w:t>
      </w:r>
      <w:r w:rsidRPr="00252391">
        <w:rPr>
          <w:rFonts w:ascii="Times New Roman" w:hAnsi="Times New Roman" w:cs="Times New Roman"/>
          <w:sz w:val="24"/>
          <w:szCs w:val="24"/>
        </w:rPr>
        <w:t xml:space="preserve"> предназначена для обеспечения готовности личного состава, мобильных средств пожаротушения, пожарного оборудования и аварийно-спасательного инструмента, снаряжения, средств связи и огнетушащих веществ подразделений гарнизона к действиям по тушению пожаров и проведению АСР, профессиональной подготовки личного состава подразделений гарнизона. Задачи и функции караульной </w:t>
      </w:r>
      <w:r w:rsidRPr="00252391">
        <w:rPr>
          <w:rFonts w:ascii="Times New Roman" w:hAnsi="Times New Roman" w:cs="Times New Roman"/>
          <w:sz w:val="24"/>
          <w:szCs w:val="24"/>
        </w:rPr>
        <w:lastRenderedPageBreak/>
        <w:t>службы определяются Уставом подразделений пожарной охраны, утверждаемым МЧС России.</w:t>
      </w:r>
    </w:p>
    <w:p w14:paraId="644E9B38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239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Караул пожарной охраны </w:t>
      </w:r>
      <w:r w:rsidRPr="002523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это личный состав подразделения </w:t>
      </w:r>
      <w:r w:rsidRPr="0025239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пожарной охраны</w:t>
      </w:r>
      <w:r w:rsidRPr="002523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осуществляющий караульную службу в течение дежурства с использованием </w:t>
      </w:r>
      <w:r w:rsidRPr="0025239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пожарной</w:t>
      </w:r>
      <w:r w:rsidRPr="002523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и аварийно-спасательной техники этого подразделения. </w:t>
      </w:r>
    </w:p>
    <w:p w14:paraId="36A5A0BD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Должностными лицами подразделения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осуществляющими караульную службу, являются: </w:t>
      </w:r>
    </w:p>
    <w:p w14:paraId="0B1453FF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начальник подразделения и его заместитель (заместители);</w:t>
      </w:r>
    </w:p>
    <w:p w14:paraId="25E70F3E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личный состав служб обеспечения;</w:t>
      </w:r>
    </w:p>
    <w:p w14:paraId="2C407A71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личный состав, к функциональным обязанностям которого отнесено проведение пожарно-профилактического обслуживания;</w:t>
      </w:r>
    </w:p>
    <w:p w14:paraId="40A60E61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личный состав, к функциональным обязанностям которого отнесено проведение боевых действий по тушению пожаров.</w:t>
      </w:r>
    </w:p>
    <w:p w14:paraId="3D826419" w14:textId="77777777" w:rsidR="00252391" w:rsidRPr="00252391" w:rsidRDefault="00252391" w:rsidP="00252391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караульной службы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E46EA26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организация профессиональной подготовки личного состава дежурного караула подразделения в соответствии с Порядком подготовки личного состава пожарной охраны;</w:t>
      </w:r>
    </w:p>
    <w:p w14:paraId="11919032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обеспечение постоянной готовности дежурного караула подразделения к проведению боевых действий по тушению пожаров в период боевого дежурства;</w:t>
      </w:r>
    </w:p>
    <w:p w14:paraId="18558038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оперативно-тактическое изучение района (подрайона) выезда подразделения;</w:t>
      </w:r>
    </w:p>
    <w:p w14:paraId="2324A4B6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контроль за состоянием противопожарного водоснабжения в районе (подрайоне) выезда подразделения;</w:t>
      </w:r>
    </w:p>
    <w:p w14:paraId="4FCF8EB7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организация работы с документами предварительного планирования боевых действий по тушению пожаров;</w:t>
      </w:r>
    </w:p>
    <w:p w14:paraId="68A2EFF3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поддержание связи между подразделениями гарнизона и службами жизнеобеспечения;</w:t>
      </w:r>
    </w:p>
    <w:p w14:paraId="4DDC2594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и ремонт техники и вооружения;</w:t>
      </w:r>
    </w:p>
    <w:p w14:paraId="119A729D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обеспечение охраны помещений и территории подразделения, поддержание в них порядка и выполнение требований пожарной безопасности, а также проведение административно-хозяйственных работ силами личного состава дежурного караула подразделения;</w:t>
      </w:r>
    </w:p>
    <w:p w14:paraId="6D2BAE53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восстановление боеготовности отделений после проведения боевых действий по тушению пожаров;</w:t>
      </w:r>
    </w:p>
    <w:p w14:paraId="3FCB9652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2391">
        <w:rPr>
          <w:rFonts w:ascii="Times New Roman" w:eastAsia="Times New Roman" w:hAnsi="Times New Roman" w:cs="Times New Roman"/>
          <w:sz w:val="24"/>
          <w:szCs w:val="24"/>
        </w:rPr>
        <w:t>разработка порядка привлечения караулов подразделения, свободных от несения караульной службы, к боевым действиям по тушению пожаров;</w:t>
      </w:r>
    </w:p>
    <w:p w14:paraId="00529E7C" w14:textId="77777777" w:rsidR="00252391" w:rsidRPr="00252391" w:rsidRDefault="00252391" w:rsidP="00252391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91">
        <w:rPr>
          <w:rFonts w:ascii="Times New Roman" w:eastAsia="Times New Roman" w:hAnsi="Times New Roman" w:cs="Times New Roman"/>
          <w:sz w:val="24"/>
          <w:szCs w:val="24"/>
        </w:rPr>
        <w:t>- иные мероприятия, необходимые для выполнения задач караульной службы.</w:t>
      </w:r>
    </w:p>
    <w:p w14:paraId="7C96B497" w14:textId="77777777" w:rsidR="00056C54" w:rsidRPr="000F1333" w:rsidRDefault="00056C54" w:rsidP="00056C54">
      <w:pPr>
        <w:pStyle w:val="13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Заключитель</w:t>
      </w:r>
      <w:r w:rsidRPr="000F1333">
        <w:rPr>
          <w:rFonts w:ascii="Times New Roman" w:hAnsi="Times New Roman" w:cs="Times New Roman"/>
          <w:b/>
          <w:sz w:val="24"/>
          <w:szCs w:val="24"/>
          <w:u w:val="single"/>
        </w:rPr>
        <w:t>ная часть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10</w:t>
      </w:r>
      <w:r w:rsidRPr="000F13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</w:t>
      </w:r>
    </w:p>
    <w:p w14:paraId="3C9AF1E1" w14:textId="77777777" w:rsidR="00056C54" w:rsidRDefault="00056C54" w:rsidP="00056C54">
      <w:pPr>
        <w:tabs>
          <w:tab w:val="left" w:pos="8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061">
        <w:rPr>
          <w:rFonts w:ascii="Times New Roman" w:hAnsi="Times New Roman" w:cs="Times New Roman"/>
          <w:sz w:val="24"/>
          <w:szCs w:val="24"/>
        </w:rPr>
        <w:t>Опрос по теме, отвечаю на вопросы личного состава, даю задание на самоподготовку, подвожу итоги</w:t>
      </w:r>
    </w:p>
    <w:p w14:paraId="1F3E11B1" w14:textId="77777777" w:rsidR="00C9714C" w:rsidRPr="00B42061" w:rsidRDefault="00C9714C" w:rsidP="00B42061">
      <w:pPr>
        <w:tabs>
          <w:tab w:val="left" w:pos="8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97BAF" w14:textId="77777777" w:rsidR="00056C54" w:rsidRPr="00725977" w:rsidRDefault="00056C54" w:rsidP="00056C54">
      <w:pPr>
        <w:pStyle w:val="af3"/>
        <w:numPr>
          <w:ilvl w:val="0"/>
          <w:numId w:val="1"/>
        </w:numPr>
        <w:tabs>
          <w:tab w:val="clear" w:pos="720"/>
          <w:tab w:val="num" w:pos="360"/>
          <w:tab w:val="left" w:pos="872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977">
        <w:rPr>
          <w:rFonts w:ascii="Times New Roman" w:hAnsi="Times New Roman" w:cs="Times New Roman"/>
          <w:b/>
          <w:sz w:val="28"/>
          <w:szCs w:val="28"/>
        </w:rPr>
        <w:t xml:space="preserve">Пособия и оборудование, используемые на занятии: </w:t>
      </w:r>
    </w:p>
    <w:p w14:paraId="574AADE2" w14:textId="77777777" w:rsidR="00056C54" w:rsidRPr="00725977" w:rsidRDefault="00056C54" w:rsidP="00056C54">
      <w:pPr>
        <w:tabs>
          <w:tab w:val="left" w:pos="8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977">
        <w:rPr>
          <w:rFonts w:ascii="Times New Roman" w:hAnsi="Times New Roman" w:cs="Times New Roman"/>
          <w:sz w:val="28"/>
          <w:szCs w:val="28"/>
        </w:rPr>
        <w:t>методический план, учебные плакаты.</w:t>
      </w:r>
    </w:p>
    <w:p w14:paraId="66FD919D" w14:textId="77777777" w:rsidR="00A6588F" w:rsidRPr="00B42061" w:rsidRDefault="00A6588F" w:rsidP="00B42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C81E0F" w14:textId="77777777" w:rsidR="004E6C74" w:rsidRPr="00B42061" w:rsidRDefault="00DB3ABA" w:rsidP="00B42061">
      <w:pPr>
        <w:spacing w:line="240" w:lineRule="auto"/>
        <w:outlineLvl w:val="0"/>
        <w:rPr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Рук</w:t>
      </w:r>
      <w:r w:rsidR="00B42061">
        <w:rPr>
          <w:rFonts w:ascii="Times New Roman" w:hAnsi="Times New Roman" w:cs="Times New Roman"/>
          <w:sz w:val="28"/>
          <w:szCs w:val="28"/>
        </w:rPr>
        <w:t>оводитель занятия</w:t>
      </w:r>
      <w:r w:rsidR="00A6588F" w:rsidRPr="00B42061">
        <w:rPr>
          <w:rFonts w:ascii="Times New Roman" w:hAnsi="Times New Roman" w:cs="Times New Roman"/>
          <w:sz w:val="28"/>
          <w:szCs w:val="28"/>
        </w:rPr>
        <w:t xml:space="preserve"> </w:t>
      </w:r>
      <w:r w:rsidR="001B2F9A" w:rsidRPr="00B4206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4E6C74" w:rsidRPr="00B42061" w:rsidSect="00051197">
      <w:footerReference w:type="default" r:id="rId7"/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7039" w14:textId="77777777" w:rsidR="002F563C" w:rsidRDefault="002F563C" w:rsidP="000C63B8">
      <w:pPr>
        <w:spacing w:after="0" w:line="240" w:lineRule="auto"/>
      </w:pPr>
      <w:r>
        <w:separator/>
      </w:r>
    </w:p>
  </w:endnote>
  <w:endnote w:type="continuationSeparator" w:id="0">
    <w:p w14:paraId="45ACDBA7" w14:textId="77777777" w:rsidR="002F563C" w:rsidRDefault="002F563C" w:rsidP="000C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0BA1" w14:textId="77777777" w:rsidR="000F1333" w:rsidRDefault="000F1333" w:rsidP="000F1333">
    <w:pPr>
      <w:pStyle w:val="ad"/>
      <w:tabs>
        <w:tab w:val="clear" w:pos="9355"/>
        <w:tab w:val="left" w:pos="7594"/>
        <w:tab w:val="right" w:pos="9354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_____________________________________________________________________________</w:t>
    </w:r>
  </w:p>
  <w:p w14:paraId="6F7C053D" w14:textId="27B8285C" w:rsidR="000C63B8" w:rsidRPr="000F1333" w:rsidRDefault="000C63B8" w:rsidP="00A41F79">
    <w:pPr>
      <w:pStyle w:val="ad"/>
      <w:tabs>
        <w:tab w:val="clear" w:pos="9355"/>
        <w:tab w:val="left" w:pos="7594"/>
        <w:tab w:val="right" w:pos="9354"/>
      </w:tabs>
      <w:jc w:val="center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F4DA" w14:textId="77777777" w:rsidR="002F563C" w:rsidRDefault="002F563C" w:rsidP="000C63B8">
      <w:pPr>
        <w:spacing w:after="0" w:line="240" w:lineRule="auto"/>
      </w:pPr>
      <w:r>
        <w:separator/>
      </w:r>
    </w:p>
  </w:footnote>
  <w:footnote w:type="continuationSeparator" w:id="0">
    <w:p w14:paraId="5880A1EF" w14:textId="77777777" w:rsidR="002F563C" w:rsidRDefault="002F563C" w:rsidP="000C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AB857C6"/>
    <w:multiLevelType w:val="hybridMultilevel"/>
    <w:tmpl w:val="0046C0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07E2CE0"/>
    <w:multiLevelType w:val="multilevel"/>
    <w:tmpl w:val="6EEE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56EC3"/>
    <w:multiLevelType w:val="multilevel"/>
    <w:tmpl w:val="F8E6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A6F75"/>
    <w:multiLevelType w:val="hybridMultilevel"/>
    <w:tmpl w:val="3892B0A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9D3326"/>
    <w:multiLevelType w:val="multilevel"/>
    <w:tmpl w:val="F7F8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F7741"/>
    <w:multiLevelType w:val="multilevel"/>
    <w:tmpl w:val="79E6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63DFD"/>
    <w:multiLevelType w:val="hybridMultilevel"/>
    <w:tmpl w:val="84D092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A2740"/>
    <w:multiLevelType w:val="hybridMultilevel"/>
    <w:tmpl w:val="17D8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D5006"/>
    <w:multiLevelType w:val="hybridMultilevel"/>
    <w:tmpl w:val="9C586C7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786D3F8D"/>
    <w:multiLevelType w:val="hybridMultilevel"/>
    <w:tmpl w:val="82A0AAE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7AD9241C"/>
    <w:multiLevelType w:val="multilevel"/>
    <w:tmpl w:val="EE08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2454">
    <w:abstractNumId w:val="1"/>
  </w:num>
  <w:num w:numId="2" w16cid:durableId="1491752902">
    <w:abstractNumId w:val="2"/>
  </w:num>
  <w:num w:numId="3" w16cid:durableId="1377506826">
    <w:abstractNumId w:val="3"/>
  </w:num>
  <w:num w:numId="4" w16cid:durableId="1419446371">
    <w:abstractNumId w:val="10"/>
  </w:num>
  <w:num w:numId="5" w16cid:durableId="1198092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293410314">
    <w:abstractNumId w:val="7"/>
  </w:num>
  <w:num w:numId="7" w16cid:durableId="4573781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0" w:hanging="283"/>
        </w:pPr>
        <w:rPr>
          <w:rFonts w:ascii="Symbol" w:hAnsi="Symbol" w:hint="default"/>
          <w:b w:val="0"/>
          <w:i w:val="0"/>
          <w:sz w:val="20"/>
        </w:rPr>
      </w:lvl>
    </w:lvlOverride>
  </w:num>
  <w:num w:numId="8" w16cid:durableId="1621181958">
    <w:abstractNumId w:val="4"/>
  </w:num>
  <w:num w:numId="9" w16cid:durableId="593784265">
    <w:abstractNumId w:val="14"/>
  </w:num>
  <w:num w:numId="10" w16cid:durableId="1475609057">
    <w:abstractNumId w:val="5"/>
  </w:num>
  <w:num w:numId="11" w16cid:durableId="1630477019">
    <w:abstractNumId w:val="9"/>
  </w:num>
  <w:num w:numId="12" w16cid:durableId="872771944">
    <w:abstractNumId w:val="6"/>
  </w:num>
  <w:num w:numId="13" w16cid:durableId="1183083750">
    <w:abstractNumId w:val="8"/>
  </w:num>
  <w:num w:numId="14" w16cid:durableId="1334651308">
    <w:abstractNumId w:val="11"/>
  </w:num>
  <w:num w:numId="15" w16cid:durableId="1221165030">
    <w:abstractNumId w:val="12"/>
  </w:num>
  <w:num w:numId="16" w16cid:durableId="7459561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106"/>
    <w:rsid w:val="00051197"/>
    <w:rsid w:val="00056C54"/>
    <w:rsid w:val="000B593E"/>
    <w:rsid w:val="000C59A3"/>
    <w:rsid w:val="000C63B8"/>
    <w:rsid w:val="000F1333"/>
    <w:rsid w:val="000F3CAF"/>
    <w:rsid w:val="00113744"/>
    <w:rsid w:val="001B2F9A"/>
    <w:rsid w:val="001D6053"/>
    <w:rsid w:val="00252391"/>
    <w:rsid w:val="002C4316"/>
    <w:rsid w:val="002D4F40"/>
    <w:rsid w:val="002F563C"/>
    <w:rsid w:val="00325344"/>
    <w:rsid w:val="003315C2"/>
    <w:rsid w:val="003B3ED5"/>
    <w:rsid w:val="003D68D2"/>
    <w:rsid w:val="003F018B"/>
    <w:rsid w:val="0042536B"/>
    <w:rsid w:val="004D7E7E"/>
    <w:rsid w:val="004E6C74"/>
    <w:rsid w:val="0053153B"/>
    <w:rsid w:val="00567A0E"/>
    <w:rsid w:val="005B2A5F"/>
    <w:rsid w:val="005E465B"/>
    <w:rsid w:val="006051F8"/>
    <w:rsid w:val="00633106"/>
    <w:rsid w:val="006A4DAB"/>
    <w:rsid w:val="006F1492"/>
    <w:rsid w:val="007C06BE"/>
    <w:rsid w:val="007C1022"/>
    <w:rsid w:val="0081564B"/>
    <w:rsid w:val="00972163"/>
    <w:rsid w:val="009E10D2"/>
    <w:rsid w:val="00A05D72"/>
    <w:rsid w:val="00A41F79"/>
    <w:rsid w:val="00A6588F"/>
    <w:rsid w:val="00A7136F"/>
    <w:rsid w:val="00B42061"/>
    <w:rsid w:val="00B63699"/>
    <w:rsid w:val="00C35470"/>
    <w:rsid w:val="00C74299"/>
    <w:rsid w:val="00C9714C"/>
    <w:rsid w:val="00CE471A"/>
    <w:rsid w:val="00D006D8"/>
    <w:rsid w:val="00DB3ABA"/>
    <w:rsid w:val="00DC473E"/>
    <w:rsid w:val="00DD51F1"/>
    <w:rsid w:val="00DE2EDA"/>
    <w:rsid w:val="00E62A14"/>
    <w:rsid w:val="00E8174C"/>
    <w:rsid w:val="00EF3C67"/>
    <w:rsid w:val="00F50020"/>
    <w:rsid w:val="00F5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20763E"/>
  <w15:docId w15:val="{44A0F732-8DE6-4850-9E22-40E3633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197"/>
    <w:pPr>
      <w:suppressAutoHyphens/>
      <w:spacing w:after="200" w:line="276" w:lineRule="auto"/>
    </w:pPr>
    <w:rPr>
      <w:rFonts w:ascii="Calibri" w:eastAsia="Arial Unicode MS" w:hAnsi="Calibri" w:cs="font281"/>
      <w:kern w:val="1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B63699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</w:rPr>
  </w:style>
  <w:style w:type="paragraph" w:styleId="3">
    <w:name w:val="heading 3"/>
    <w:basedOn w:val="a"/>
    <w:next w:val="a"/>
    <w:qFormat/>
    <w:rsid w:val="00DB3A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63699"/>
    <w:pPr>
      <w:keepNext/>
      <w:suppressAutoHyphens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51197"/>
  </w:style>
  <w:style w:type="character" w:customStyle="1" w:styleId="a3">
    <w:name w:val="Основной текст Знак"/>
    <w:basedOn w:val="1"/>
    <w:rsid w:val="00051197"/>
  </w:style>
  <w:style w:type="character" w:customStyle="1" w:styleId="ListLabel1">
    <w:name w:val="ListLabel 1"/>
    <w:rsid w:val="00051197"/>
    <w:rPr>
      <w:rFonts w:cs="Courier New"/>
    </w:rPr>
  </w:style>
  <w:style w:type="paragraph" w:customStyle="1" w:styleId="10">
    <w:name w:val="Заголовок1"/>
    <w:basedOn w:val="a"/>
    <w:next w:val="a4"/>
    <w:rsid w:val="000511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051197"/>
    <w:pPr>
      <w:spacing w:after="0" w:line="100" w:lineRule="atLeast"/>
    </w:pPr>
    <w:rPr>
      <w:rFonts w:ascii="Times New Roman" w:eastAsia="Times New Roman" w:hAnsi="Times New Roman" w:cs="Times New Roman"/>
      <w:b/>
      <w:szCs w:val="20"/>
    </w:rPr>
  </w:style>
  <w:style w:type="paragraph" w:styleId="a5">
    <w:name w:val="List"/>
    <w:basedOn w:val="a4"/>
    <w:rsid w:val="00051197"/>
    <w:rPr>
      <w:rFonts w:ascii="Arial" w:hAnsi="Arial" w:cs="Tahoma"/>
    </w:rPr>
  </w:style>
  <w:style w:type="paragraph" w:customStyle="1" w:styleId="11">
    <w:name w:val="Название1"/>
    <w:basedOn w:val="a"/>
    <w:rsid w:val="0005119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051197"/>
    <w:pPr>
      <w:suppressLineNumbers/>
    </w:pPr>
    <w:rPr>
      <w:rFonts w:ascii="Arial" w:hAnsi="Arial" w:cs="Tahoma"/>
    </w:rPr>
  </w:style>
  <w:style w:type="paragraph" w:customStyle="1" w:styleId="13">
    <w:name w:val="Абзац списка1"/>
    <w:basedOn w:val="a"/>
    <w:rsid w:val="00051197"/>
  </w:style>
  <w:style w:type="paragraph" w:customStyle="1" w:styleId="a6">
    <w:name w:val="Содержимое таблицы"/>
    <w:basedOn w:val="a"/>
    <w:rsid w:val="00051197"/>
    <w:pPr>
      <w:suppressLineNumbers/>
    </w:pPr>
  </w:style>
  <w:style w:type="paragraph" w:styleId="a7">
    <w:name w:val="Body Text Indent"/>
    <w:basedOn w:val="a"/>
    <w:rsid w:val="00EF3C67"/>
    <w:pPr>
      <w:spacing w:after="120"/>
      <w:ind w:left="283"/>
    </w:pPr>
  </w:style>
  <w:style w:type="paragraph" w:styleId="a8">
    <w:name w:val="Normal (Web)"/>
    <w:basedOn w:val="a"/>
    <w:rsid w:val="00DE2E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0">
    <w:name w:val="Body Text 2"/>
    <w:basedOn w:val="a"/>
    <w:rsid w:val="0081564B"/>
    <w:pPr>
      <w:spacing w:after="120" w:line="480" w:lineRule="auto"/>
    </w:pPr>
  </w:style>
  <w:style w:type="paragraph" w:styleId="a9">
    <w:name w:val="Document Map"/>
    <w:basedOn w:val="a"/>
    <w:link w:val="aa"/>
    <w:rsid w:val="00C3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C35470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b">
    <w:name w:val="header"/>
    <w:basedOn w:val="a"/>
    <w:link w:val="ac"/>
    <w:rsid w:val="000C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C63B8"/>
    <w:rPr>
      <w:rFonts w:ascii="Calibri" w:eastAsia="Arial Unicode MS" w:hAnsi="Calibri" w:cs="font281"/>
      <w:kern w:val="1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0C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63B8"/>
    <w:rPr>
      <w:rFonts w:ascii="Calibri" w:eastAsia="Arial Unicode MS" w:hAnsi="Calibri" w:cs="font281"/>
      <w:kern w:val="1"/>
      <w:sz w:val="22"/>
      <w:szCs w:val="22"/>
      <w:lang w:eastAsia="ar-SA"/>
    </w:rPr>
  </w:style>
  <w:style w:type="paragraph" w:styleId="af">
    <w:name w:val="Balloon Text"/>
    <w:basedOn w:val="a"/>
    <w:link w:val="af0"/>
    <w:rsid w:val="000C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C63B8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af1">
    <w:name w:val="Hyperlink"/>
    <w:basedOn w:val="a0"/>
    <w:rsid w:val="000C63B8"/>
    <w:rPr>
      <w:color w:val="0066CC"/>
      <w:u w:val="single"/>
    </w:rPr>
  </w:style>
  <w:style w:type="character" w:styleId="af2">
    <w:name w:val="FollowedHyperlink"/>
    <w:basedOn w:val="a0"/>
    <w:rsid w:val="006A4DAB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0F1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Алексей Иванов</cp:lastModifiedBy>
  <cp:revision>7</cp:revision>
  <cp:lastPrinted>2010-10-04T12:18:00Z</cp:lastPrinted>
  <dcterms:created xsi:type="dcterms:W3CDTF">2019-09-26T01:42:00Z</dcterms:created>
  <dcterms:modified xsi:type="dcterms:W3CDTF">2023-10-30T05:54:00Z</dcterms:modified>
</cp:coreProperties>
</file>